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C1B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1BF3" w:rsidRDefault="0022743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C1BF3" w:rsidRDefault="00227431">
            <w:pPr>
              <w:spacing w:after="0" w:line="240" w:lineRule="auto"/>
            </w:pPr>
            <w:r>
              <w:t>41329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1BF3" w:rsidRDefault="0022743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C1BF3" w:rsidRDefault="00227431">
            <w:pPr>
              <w:spacing w:after="0" w:line="240" w:lineRule="auto"/>
            </w:pPr>
            <w:r>
              <w:t>JAVNA USTANOVA ZA UPRAVLJANJE ZAŠTIĆENIM PRIRODNIM VRIJEDNOSTIMA NA PODRUČJU KOPRIVNIČKO-KRIŽEVAČKE ŽUPANIJE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1BF3" w:rsidRDefault="0022743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C1BF3" w:rsidRDefault="00227431">
            <w:pPr>
              <w:spacing w:after="0" w:line="240" w:lineRule="auto"/>
            </w:pPr>
            <w:r>
              <w:t>21</w:t>
            </w:r>
          </w:p>
        </w:tc>
      </w:tr>
    </w:tbl>
    <w:p w:rsidR="003C1BF3" w:rsidRDefault="00227431">
      <w:r>
        <w:br/>
      </w:r>
    </w:p>
    <w:p w:rsidR="003C1BF3" w:rsidRDefault="0022743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C1BF3" w:rsidRDefault="0022743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C1BF3" w:rsidRDefault="0022743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216.682,30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207.827,71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176.329,71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228.295,07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20.467,36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(šifre </w:t>
            </w:r>
            <w:r>
              <w:rPr>
                <w:sz w:val="18"/>
              </w:rPr>
              <w:t>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576,5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5.896,75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33.997,19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576,5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</w:t>
            </w:r>
            <w:r>
              <w:rPr>
                <w:sz w:val="18"/>
              </w:rPr>
              <w:t>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</w:t>
            </w:r>
            <w:r>
              <w:rPr>
                <w:b/>
                <w:sz w:val="18"/>
              </w:rPr>
              <w:t>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54.464,55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Prihodi i rashodi za razdoblje 01.01. - 31.12.2025. izvršeni su sukladno Programu rada Javne ustanove za upravljanje zaštićenim prirodnim vrijednostima na području Koprivničko-križevačke županije i Financijskom planu za 2025. godinu. Manjak prihoda i primi</w:t>
      </w:r>
      <w:r>
        <w:t xml:space="preserve">taka rezultat je dinamike poslovanja i odražava provedbu poslovnih aktivnosti. Na rezultat </w:t>
      </w:r>
      <w:r>
        <w:lastRenderedPageBreak/>
        <w:t>poslovanja ima i primjena čl. 233. Pravilnika o proračunskom računovodstvu po kojem je ukinuta podskupina 193 - kontinuirani rashodi budućih razdoblja.</w:t>
      </w:r>
    </w:p>
    <w:p w:rsidR="003C1BF3" w:rsidRDefault="00227431">
      <w:r>
        <w:t> </w:t>
      </w:r>
    </w:p>
    <w:p w:rsidR="003C1BF3" w:rsidRDefault="00227431">
      <w:r>
        <w:br/>
      </w:r>
    </w:p>
    <w:p w:rsidR="003C1BF3" w:rsidRDefault="00227431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216.682,30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207.827,71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Ukupni prihodi poslovanja izvještajnog razdoblja su manji za 4,1 % te su u skladu planiranog.  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57.845,23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Prošle godine za isto izvještajno razdoblje zaprimljena su sredstva za predujam po projektu LIFE RESTORE for MDD u iznosu 57.845,23 eura koja su knjižena na skupini konta 6323 - tekuće pomoći od institucija i tijela EU. Ove godine zbog Upute za računovodst</w:t>
      </w:r>
      <w:r>
        <w:t>veno evidentiranje sredstva EU od strane Ministarstva financija knjižili smo korekciju rezultata i razliku između prihoda i rashoda za 2024. po tom projektu proknjižili na obvezu za primljeni predujam. Prihod za 2025. priznat je samo u visini rashoda 2025.</w:t>
      </w:r>
      <w:r>
        <w:t xml:space="preserve"> godine u iznosu 11.697,79 eura a ostatak iznosa je na obvezi za predujam. 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148.743,90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189.716,70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Ukupni prihodi nadležnog proračuna za financiranje redovne djelatnosti veći su za 27,5 % te su u skladu s poslovnim planom redovnih aktivnosti Javne ustanove.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89.648,54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112.950,32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Rashodi za plaće zaposlenika veći su za 26 % zbog primjene čl. 233. Pravilnika o proračunskom računovodstvu po kojem je ukinuta podskupina 193 - kontinuirani rashodi budućih razdoblja tako da će u 2025. biti  jedan rashod za plaće više odnosno plaća za mje</w:t>
      </w:r>
      <w:r>
        <w:t>sec prosinac bit će knjižena u trošak 2025. godine. Ujedno je povećanje rashoda plaća i zbog prošlogodišnjeg povećanja osnovice za obračun plaća.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11.367,71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14.320,55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Sukladno povećanju rashoda za bruto plaće došlo je do povećanja i rashoda za doprinos obveznog zdravstvenog osiguranja. 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94.762,78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Materijalni rashodi skupine 32 su veći za 37 % zbog projektnih aktivnosti po projektu LIFE RESTORE for MDD te novim projektima Kontrola populacije prioritetnih invazivnih stranih vrsta u KKŽ i Obnova poučne staze na Đurđevačkim pijescima. Pojašnjenje je na</w:t>
      </w:r>
      <w:r>
        <w:t xml:space="preserve"> povećanju rashoda po kontu 3237. Ostali rashodi su u skladu s prošlogodišnjim izvještajnim razdobljem i također prate sve poslovne aktivnosti vezane za plan poslovanja 2025.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14.415,83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15.985,83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lastRenderedPageBreak/>
        <w:t>Intelektualne usluge su povećane za 10,9 % zbog projektnih aktivnosti -  Izrada " Studije prijedloga aktivnosti za edukaciju, uklanjanje i  praćenje biljnih invazivnih vrsta MDD " te ostalih projektnih rashoda.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31.227,81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 xml:space="preserve">U 2025. godini imali smo investiciju ostalih građevinskih objekata po projektu Obnova poučne staze na Đurđevačkim pijescima u iznosu 31.227,81 euro za što smo poslali ZNS i prijavili na potraživanja za pomoći skupina konta 1634/9634 prema novom Pravilniku </w:t>
      </w:r>
      <w:r>
        <w:t>evidentiranja.</w:t>
      </w:r>
      <w:r>
        <w:br/>
        <w:t> 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54.464,55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 xml:space="preserve">Manjak prihoda poslovanja iznosi 54.464,55 eura zbog primjene čl. 233. Pravilnika o proračunskom računovodstvu po kojem je ukinuta podskupina 193 - kontinuirani rashodi budućih razdoblja tako da će u 2025. biti  jedan rashod za plaće više odnosno plaća za </w:t>
      </w:r>
      <w:r>
        <w:t>mjesec prosinac je knjižena u trošak 2025.  Ostali dio manjka proizlazi iz neplaćenih ulaznih računa koje smo zaprimili u prosincu a plaćeni su u siječnju 2026.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25.178,68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26.577,98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Preneseni višak poslovanja iz 2024. iznosio je 9.277,16 eura. U siječnju 2025. izvršena je korekcija rezultata za povrat sredstva za sufinanciranje nadležnom proračunu u iznosu 610,26 eura. Prema Sporazumu o suradnji u sufinanciranju od strane Fonda za zaš</w:t>
      </w:r>
      <w:r>
        <w:t>titu okoliša i energetsku učinkovitost isplatio je ta sredstva Javnoj ustanovi za zaštitu prirode Virovitičko-podravske županije koja je jedan od partnera u projektu LIFE RESTORE for MDD, te ih je ona isplatila ostalim javnim ustanovama zaštitu prirode koj</w:t>
      </w:r>
      <w:r>
        <w:t>e su partneri u tom projektu.</w:t>
      </w:r>
    </w:p>
    <w:p w:rsidR="003C1BF3" w:rsidRDefault="00227431">
      <w:r>
        <w:lastRenderedPageBreak/>
        <w:t>Ta sredstva s računa javne ustanove prema naputku Upravnog odjela za financije, proračun i javnu nabavu Koprivničko-križevačke županije uplaćena  u proračun Koprivničko-križevačke županije. Tokom godine izvršena je još jedna k</w:t>
      </w:r>
      <w:r>
        <w:t>orekcija rezultata u iznosu od 8.800,00 eura i to prema naputku Upravnog odjela za financije, proračun i javnu nabavu Koprivničko-križevačke županije, sukladno kojem je upućen Zahtjev za korekciju knjiženja troškova plaća iz 2024. g. i donošenje odluke o k</w:t>
      </w:r>
      <w:r>
        <w:t>orekciji od 24. srpnja 2025. godine, a zbog knjiženja koja su bila u skladu s Odlukom o izvršenju proračuna za 2024. nakon neusvojenog prijedloga rebalansa proračuna.</w:t>
      </w:r>
    </w:p>
    <w:p w:rsidR="003C1BF3" w:rsidRDefault="00227431">
      <w:r>
        <w:t>Naredna korekcija je izvršena prema Uputi za računovodstveno evidentiranje sredstva EU od</w:t>
      </w:r>
      <w:r>
        <w:t xml:space="preserve"> strane Ministarstva financija knjižili smo korekciju rezultata i razliku između prihoda i rashoda za 2024. po tom projektu proknjižili na obvezu za primljeni predujam. Korekcija je izvršena u iznosu od 44.044,88 eura. Ukupni manjak poslovanja za prijenos </w:t>
      </w:r>
      <w:r>
        <w:t>u 2025. tako iznosi 26.577,98 eura.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</w:t>
            </w:r>
            <w:r>
              <w:rPr>
                <w:sz w:val="18"/>
              </w:rPr>
              <w:t>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81.042,53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Rezultat poslovanja 2025. godine je manjak prihoda poslovanja od 54.464,55 eura, preneseni manjak iznosi 26.577,98 eura stoga je ukupni rezultat manjak prihoda poslovanja u iznosu od 81.042,53 eura.</w:t>
      </w:r>
    </w:p>
    <w:p w:rsidR="003C1BF3" w:rsidRDefault="00227431">
      <w:r>
        <w:t>Poslovanje se vodi sukladno Financijskom planu i dinamici</w:t>
      </w:r>
      <w:r>
        <w:t xml:space="preserve"> projektnih aktivnosti Javne ustanove. 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79.051,69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Stanje obveza 01.01.2025. iznosi 16.239,52 eura</w:t>
      </w:r>
    </w:p>
    <w:p w:rsidR="003C1BF3" w:rsidRDefault="00227431">
      <w:r>
        <w:t>Povećanje obveza u izvještajnom razdoblju iznosi 314.599,30 eura</w:t>
      </w:r>
    </w:p>
    <w:p w:rsidR="003C1BF3" w:rsidRDefault="00227431">
      <w:r>
        <w:t>Podmirene obveze u izvještajnom razdoblju iznose 265.480,26 eura</w:t>
      </w:r>
    </w:p>
    <w:p w:rsidR="003C1BF3" w:rsidRDefault="00227431">
      <w:r>
        <w:t>Stanje obveza na kraju izvještajnog razdoblja na dan 31.12.2025. godine iznosi</w:t>
      </w:r>
      <w:r>
        <w:t xml:space="preserve"> 79.051,69 eura što predstavlja stanje nedospjelih obveza na kraju izvještajnog razdoblja.  </w:t>
      </w:r>
    </w:p>
    <w:p w:rsidR="003C1BF3" w:rsidRDefault="00227431">
      <w:r>
        <w:lastRenderedPageBreak/>
        <w:t xml:space="preserve">Od toga međusobne obveze subjekata općeg proračuna iznose 7.508,49 eura i odnose se na manjak sredstva na </w:t>
      </w:r>
      <w:proofErr w:type="spellStart"/>
      <w:r>
        <w:t>podračunu</w:t>
      </w:r>
      <w:proofErr w:type="spellEnd"/>
      <w:r>
        <w:t xml:space="preserve"> u riznici. </w:t>
      </w:r>
    </w:p>
    <w:p w:rsidR="003C1BF3" w:rsidRDefault="00227431">
      <w:r>
        <w:t>Obveze za rashode poslovanja 23 sku</w:t>
      </w:r>
      <w:r>
        <w:t>pina 36.426,73 eura, a 24 skupina 2.769,38 eura.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1B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1B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3C1B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1BF3" w:rsidRDefault="002274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1BF3" w:rsidRDefault="003C1BF3">
      <w:pPr>
        <w:spacing w:after="0"/>
      </w:pPr>
    </w:p>
    <w:p w:rsidR="003C1BF3" w:rsidRDefault="00227431">
      <w:r>
        <w:t>Nema dospjelih obveza na kraju izvještajnog razdoblja.</w:t>
      </w:r>
    </w:p>
    <w:p w:rsidR="003C1BF3" w:rsidRDefault="003C1BF3"/>
    <w:p w:rsidR="003C1BF3" w:rsidRDefault="00227431">
      <w:pPr>
        <w:keepNext/>
        <w:spacing w:line="240" w:lineRule="auto"/>
        <w:jc w:val="center"/>
      </w:pPr>
      <w:r>
        <w:rPr>
          <w:sz w:val="28"/>
        </w:rPr>
        <w:t>Bilješka 15.</w:t>
      </w:r>
    </w:p>
    <w:p w:rsidR="003C1BF3" w:rsidRDefault="00227431">
      <w:pPr>
        <w:spacing w:line="240" w:lineRule="auto"/>
        <w:jc w:val="both"/>
      </w:pPr>
      <w:r>
        <w:rPr>
          <w:b/>
        </w:rPr>
        <w:t>EU izvještaj</w:t>
      </w:r>
    </w:p>
    <w:p w:rsidR="003C1BF3" w:rsidRDefault="00227431">
      <w:r>
        <w:t xml:space="preserve">Podaci koji su uneseni na EU izvještaj odnose se na projekat Life </w:t>
      </w:r>
      <w:proofErr w:type="spellStart"/>
      <w:r>
        <w:t>Restore</w:t>
      </w:r>
      <w:proofErr w:type="spellEnd"/>
      <w:r>
        <w:t xml:space="preserve"> for MDD. Po tom projektu je 2024. zaprimljen predujam u iznosu 57.845,23 eura stoga su u izvještajno</w:t>
      </w:r>
      <w:r>
        <w:t>m razdoblju priznati prihodi u visini stvarno nastalih rashoda.</w:t>
      </w:r>
    </w:p>
    <w:p w:rsidR="003C1BF3" w:rsidRDefault="00227431">
      <w:r>
        <w:t>Prihodi od EU u 2025. godini su evidentirani u iznosu 11.697,79 eura a prihodi nadležnog proračuna za dio sufinanciranja projekta su 5.678,18 eura. Te su ukupni prihodi u 2025. godini su 17.37</w:t>
      </w:r>
      <w:r>
        <w:t>5,97 kao i evidentirani rashodi razvrstani u skupine konta kako je prikazano na izvještaju.</w:t>
      </w:r>
    </w:p>
    <w:p w:rsidR="003C1BF3" w:rsidRDefault="00227431">
      <w:r>
        <w:t xml:space="preserve">Projekt Life </w:t>
      </w:r>
      <w:proofErr w:type="spellStart"/>
      <w:r>
        <w:t>Restore</w:t>
      </w:r>
      <w:proofErr w:type="spellEnd"/>
      <w:r>
        <w:t xml:space="preserve"> for MDD je ugovoren na nekoliko godina. Svake godine se prihodi priznaju u visini ostvarenih rashoda dok se ne potroši zaprimljeni predujam.</w:t>
      </w:r>
    </w:p>
    <w:p w:rsidR="003C1BF3" w:rsidRDefault="00227431">
      <w:r>
        <w:t>Ra</w:t>
      </w:r>
      <w:r>
        <w:t>shodi po navedenom projektu prikazani su razvrstani u skupine konta kako su evidentirani prema planu. </w:t>
      </w:r>
    </w:p>
    <w:p w:rsidR="003C1BF3" w:rsidRDefault="00227431">
      <w:r>
        <w:t> </w:t>
      </w:r>
    </w:p>
    <w:p w:rsidR="003C1BF3" w:rsidRDefault="003C1BF3"/>
    <w:sectPr w:rsidR="003C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F3"/>
    <w:rsid w:val="00227431"/>
    <w:rsid w:val="003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C4E8F-0310-4D38-AD36-8F0C9D76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IVAMARK</cp:lastModifiedBy>
  <cp:revision>2</cp:revision>
  <dcterms:created xsi:type="dcterms:W3CDTF">2026-01-31T11:04:00Z</dcterms:created>
  <dcterms:modified xsi:type="dcterms:W3CDTF">2026-01-31T11:04:00Z</dcterms:modified>
</cp:coreProperties>
</file>